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REPUBLIKA HRVATSKA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MEĐIMURSKA ŽUPANIJA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OŠ DR. IVANA NOVAKA MACINEC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KLASA: 112-07-21-01-</w:t>
      </w:r>
      <w:r w:rsidR="00192213">
        <w:rPr>
          <w:iCs/>
          <w:sz w:val="24"/>
          <w:lang w:val="hr-HR"/>
        </w:rPr>
        <w:t>10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URBROJ: 2109-34-21-01</w:t>
      </w:r>
    </w:p>
    <w:p w:rsidR="00F5530E" w:rsidRDefault="00F5530E" w:rsidP="00F5530E">
      <w:pPr>
        <w:rPr>
          <w:iCs/>
          <w:sz w:val="24"/>
          <w:lang w:val="hr-HR"/>
        </w:rPr>
      </w:pP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</w:t>
      </w:r>
      <w:r w:rsidR="00192213">
        <w:rPr>
          <w:iCs/>
          <w:sz w:val="24"/>
          <w:lang w:val="hr-HR"/>
        </w:rPr>
        <w:t>0</w:t>
      </w:r>
      <w:r w:rsidR="00CD6212">
        <w:rPr>
          <w:iCs/>
          <w:sz w:val="24"/>
          <w:lang w:val="hr-HR"/>
        </w:rPr>
        <w:t>6</w:t>
      </w:r>
      <w:r>
        <w:rPr>
          <w:iCs/>
          <w:sz w:val="24"/>
          <w:lang w:val="hr-HR"/>
        </w:rPr>
        <w:t>.1</w:t>
      </w:r>
      <w:r w:rsidR="00192213">
        <w:rPr>
          <w:iCs/>
          <w:sz w:val="24"/>
          <w:lang w:val="hr-HR"/>
        </w:rPr>
        <w:t>2</w:t>
      </w:r>
      <w:r>
        <w:rPr>
          <w:iCs/>
          <w:sz w:val="24"/>
          <w:lang w:val="hr-HR"/>
        </w:rPr>
        <w:t>.2021.</w:t>
      </w:r>
    </w:p>
    <w:p w:rsidR="00F5530E" w:rsidRDefault="00F5530E" w:rsidP="00F5530E">
      <w:pPr>
        <w:rPr>
          <w:i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                 </w:t>
      </w:r>
    </w:p>
    <w:p w:rsidR="00F5530E" w:rsidRDefault="00F5530E" w:rsidP="00F5530E">
      <w:pPr>
        <w:pStyle w:val="Naslov3"/>
        <w:rPr>
          <w:i w:val="0"/>
        </w:rPr>
      </w:pPr>
      <w:r>
        <w:rPr>
          <w:i w:val="0"/>
        </w:rPr>
        <w:t xml:space="preserve">        Na osnovu čl. 107. Zakona o odgoju i obrazovanju u osnovnoj i srednjoj školi i Pravilnika o zapošljavanju Osnovne škole </w:t>
      </w:r>
      <w:proofErr w:type="spellStart"/>
      <w:r>
        <w:rPr>
          <w:i w:val="0"/>
        </w:rPr>
        <w:t>Dr.Ivana</w:t>
      </w:r>
      <w:proofErr w:type="spellEnd"/>
      <w:r>
        <w:rPr>
          <w:i w:val="0"/>
        </w:rPr>
        <w:t xml:space="preserve"> Novaka </w:t>
      </w:r>
      <w:proofErr w:type="spellStart"/>
      <w:r>
        <w:rPr>
          <w:i w:val="0"/>
        </w:rPr>
        <w:t>Macinec</w:t>
      </w:r>
      <w:proofErr w:type="spellEnd"/>
      <w:r>
        <w:rPr>
          <w:i w:val="0"/>
        </w:rPr>
        <w:t>, OSNOVNA ŠKOLA DR.IVANA NOVAKA MACINEC raspisuje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                                       </w:t>
      </w:r>
      <w:r>
        <w:rPr>
          <w:b/>
          <w:iCs/>
          <w:sz w:val="24"/>
          <w:lang w:val="hr-HR"/>
        </w:rPr>
        <w:t>NATJEČAJ</w:t>
      </w:r>
    </w:p>
    <w:p w:rsidR="00F5530E" w:rsidRDefault="00F5530E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                           za zasnivanje radnog odnosa na radnom mjestu</w:t>
      </w:r>
    </w:p>
    <w:p w:rsidR="00F5530E" w:rsidRDefault="00F5530E" w:rsidP="00F5530E">
      <w:pPr>
        <w:rPr>
          <w:b/>
          <w:iCs/>
          <w:sz w:val="24"/>
          <w:lang w:val="hr-HR"/>
        </w:rPr>
      </w:pPr>
    </w:p>
    <w:p w:rsidR="00F5530E" w:rsidRDefault="00F5530E" w:rsidP="00F5530E">
      <w:pPr>
        <w:numPr>
          <w:ilvl w:val="0"/>
          <w:numId w:val="1"/>
        </w:num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>Učitelj/</w:t>
      </w:r>
      <w:proofErr w:type="spellStart"/>
      <w:r>
        <w:rPr>
          <w:b/>
          <w:iCs/>
          <w:sz w:val="24"/>
          <w:lang w:val="hr-HR"/>
        </w:rPr>
        <w:t>ica</w:t>
      </w:r>
      <w:proofErr w:type="spellEnd"/>
      <w:r>
        <w:rPr>
          <w:b/>
          <w:iCs/>
          <w:sz w:val="24"/>
          <w:lang w:val="hr-HR"/>
        </w:rPr>
        <w:t xml:space="preserve"> </w:t>
      </w:r>
      <w:r w:rsidR="00192213">
        <w:rPr>
          <w:b/>
          <w:iCs/>
          <w:sz w:val="24"/>
          <w:lang w:val="hr-HR"/>
        </w:rPr>
        <w:t>likovne kulture</w:t>
      </w: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</w:p>
    <w:p w:rsidR="00F5530E" w:rsidRDefault="00F5530E" w:rsidP="00F5530E">
      <w:pPr>
        <w:ind w:left="1211"/>
        <w:rPr>
          <w:b/>
          <w:iCs/>
          <w:sz w:val="24"/>
          <w:lang w:val="hr-HR"/>
        </w:rPr>
      </w:pPr>
      <w:r>
        <w:rPr>
          <w:iCs/>
          <w:sz w:val="24"/>
          <w:lang w:val="hr-HR"/>
        </w:rPr>
        <w:t>1 izvršitelj/</w:t>
      </w:r>
      <w:proofErr w:type="spellStart"/>
      <w:r>
        <w:rPr>
          <w:iCs/>
          <w:sz w:val="24"/>
          <w:lang w:val="hr-HR"/>
        </w:rPr>
        <w:t>ica</w:t>
      </w:r>
      <w:proofErr w:type="spellEnd"/>
      <w:r>
        <w:rPr>
          <w:iCs/>
          <w:sz w:val="24"/>
          <w:lang w:val="hr-HR"/>
        </w:rPr>
        <w:t xml:space="preserve"> na </w:t>
      </w:r>
      <w:r w:rsidR="00192213">
        <w:rPr>
          <w:iCs/>
          <w:sz w:val="24"/>
          <w:lang w:val="hr-HR"/>
        </w:rPr>
        <w:t>ne</w:t>
      </w:r>
      <w:r>
        <w:rPr>
          <w:iCs/>
          <w:sz w:val="24"/>
          <w:lang w:val="hr-HR"/>
        </w:rPr>
        <w:t xml:space="preserve">određeno, </w:t>
      </w:r>
      <w:r w:rsidR="00192213">
        <w:rPr>
          <w:iCs/>
          <w:sz w:val="24"/>
          <w:lang w:val="hr-HR"/>
        </w:rPr>
        <w:t>24 sata tjedno</w:t>
      </w:r>
      <w:r>
        <w:rPr>
          <w:iCs/>
          <w:sz w:val="24"/>
          <w:lang w:val="hr-HR"/>
        </w:rPr>
        <w:t xml:space="preserve">, mjesto rada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b/>
          <w:iCs/>
          <w:sz w:val="24"/>
          <w:lang w:val="hr-HR"/>
        </w:rPr>
        <w:t xml:space="preserve"> </w:t>
      </w:r>
      <w:r w:rsidR="00AE7491">
        <w:rPr>
          <w:b/>
          <w:iCs/>
          <w:sz w:val="24"/>
          <w:lang w:val="hr-HR"/>
        </w:rPr>
        <w:t>,</w:t>
      </w:r>
    </w:p>
    <w:p w:rsidR="00AE7491" w:rsidRPr="00AE7491" w:rsidRDefault="00AE7491" w:rsidP="00F5530E">
      <w:pPr>
        <w:ind w:left="1211"/>
        <w:rPr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  </w:t>
      </w:r>
      <w:r>
        <w:rPr>
          <w:iCs/>
          <w:sz w:val="24"/>
          <w:lang w:val="hr-HR"/>
        </w:rPr>
        <w:t>početak rada 10.01.2022.</w:t>
      </w:r>
      <w:r>
        <w:rPr>
          <w:b/>
          <w:iCs/>
          <w:sz w:val="24"/>
          <w:lang w:val="hr-HR"/>
        </w:rPr>
        <w:t xml:space="preserve"> </w:t>
      </w:r>
    </w:p>
    <w:p w:rsidR="00F5530E" w:rsidRDefault="00AE7491" w:rsidP="00F5530E">
      <w:pPr>
        <w:rPr>
          <w:b/>
          <w:iCs/>
          <w:sz w:val="24"/>
          <w:lang w:val="hr-HR"/>
        </w:rPr>
      </w:pPr>
      <w:r>
        <w:rPr>
          <w:b/>
          <w:iCs/>
          <w:sz w:val="24"/>
          <w:lang w:val="hr-HR"/>
        </w:rPr>
        <w:t xml:space="preserve"> </w:t>
      </w:r>
    </w:p>
    <w:p w:rsidR="00F5530E" w:rsidRDefault="00AE7491" w:rsidP="00CD6212">
      <w:pPr>
        <w:ind w:left="1211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  <w:r w:rsidR="00F5530E"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Izrazi koji se koriste u natječaju, a imaju rodno značenje koriste se neutralno i odnose se jednako na muški i ženski spol.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Rok za podnošenje prijava je osam ( 8 ) dana od dana objave natječaja.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Uz pisanu prijavu na natječaj, koja mora biti vlastoručno potpisana, kandidati su obvezni priložiti u izvorniku, ovjerenoj preslici ili elektroničkom zapisu sljedeću dokumentaciju: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Životopis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stečenoj stručnoj spremi ( ako nije izvornik onda obavezno ovjerena preslika)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Dokaz o državljanstvu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Rodni list ili elektronički zapis iz matice rođenih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Uvjerenje nadležnog suda da podnositelj prijave nije pod istragom i da se protiv podnositelja prijave ne vodi kazneni postupak glede zapreka za zasnivanje radnog odnosa iz čl. 106. Zakona o odgoju i obrazovanju u osnovnoj i srednjoj školi, ne starije od dana raspisivanja natječaja</w:t>
      </w:r>
    </w:p>
    <w:p w:rsidR="00F5530E" w:rsidRDefault="00F5530E" w:rsidP="00F5530E">
      <w:pPr>
        <w:numPr>
          <w:ilvl w:val="0"/>
          <w:numId w:val="2"/>
        </w:numPr>
        <w:rPr>
          <w:iCs/>
          <w:sz w:val="24"/>
          <w:lang w:val="hr-HR"/>
        </w:rPr>
      </w:pPr>
      <w:r>
        <w:rPr>
          <w:iCs/>
          <w:sz w:val="24"/>
          <w:lang w:val="hr-HR"/>
        </w:rPr>
        <w:t>Elektronički zapis ili potvrdu o podacima evidentiranim u bazi podataka Hrvatskog zavoda za mirovinsko osiguranje</w:t>
      </w:r>
    </w:p>
    <w:p w:rsidR="00F5530E" w:rsidRDefault="00F5530E" w:rsidP="00F5530E">
      <w:pPr>
        <w:ind w:left="360"/>
        <w:rPr>
          <w:iCs/>
          <w:sz w:val="24"/>
          <w:lang w:val="hr-HR"/>
        </w:rPr>
      </w:pPr>
    </w:p>
    <w:p w:rsidR="00F5530E" w:rsidRDefault="00F5530E" w:rsidP="00F5530E">
      <w:pPr>
        <w:ind w:left="720"/>
        <w:rPr>
          <w:iCs/>
          <w:sz w:val="24"/>
          <w:lang w:val="hr-HR"/>
        </w:rPr>
      </w:pP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ostvaruju pravo prednosti pri zapošljavanju prema posebnim propisima dužni su u prijavi na natječaj pozvati se na to pravo i priložiti sve potrebne dokumente.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čl. 102. Zakona o hrvatskim braniteljima iz Domovinskog rata i članovima njihovih obitelji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(NN 121/17, 98/19 i 84/21), čl. 48.f Zakona o zaštiti vojnih i civilnih invalida rata ( NN 33/92,57/92, 77/92, 27/93, 58/93, 2/94, 76/94, 108/95, 108/96, 82/01, 103/03, 148/13 i 98/19), čl.9. Zakona o profesionalnoj rehabilitaciji i zapošljavanju osoba s invaliditetom ( NN 157/13, 152/14, 39/18 i 32/20) i čl. 48. Zakona o civilnim stradalnicima iz Domovinskog rata (84/21) dužni su se u prijavi na natječaj pozvati na to pravo te imaju prednost u odnosu na ostale kandidate samo pod jednakim uvjetima.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lastRenderedPageBreak/>
        <w:t>Kandidati koji se pozivaju na pravo prednosti pri zapošljavanju sukladno čl. 102. Zakona o hrvatskim braniteljima iz Domovinskog rata i članovima njihovih obitelji, a koji u trenutku podnošenja prijave ispunjavaju uvjete za ostvarivanje toga prava, dužni su uz prijavu na natječaj priložiti sve dokaze o ispunjavanju traženih uvjeta iz natječaja i dokaze za ostvarivanje prava prednosti pri zapošljavanju iz članka 103.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AE7491" w:rsidP="00F5530E">
      <w:pPr>
        <w:rPr>
          <w:iCs/>
          <w:sz w:val="24"/>
          <w:lang w:val="hr-HR"/>
        </w:rPr>
      </w:pPr>
      <w:hyperlink r:id="rId5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Kandidati koji se pozivaju na pravo prednosti prilikom zapošljavanja sukladno članku 48. Zakona o civilnim stradalnicima iz Domovinskog rata, a koji u trenutku podnošenja prijave ispunjavaju uvjete za ostvarivanje tog prava, dužni su uz prijavu na natječaj priložiti sve dokaze o ispunjavanju traženih uvjeta iz natječaja i dokaze za ostvarivanje prava prednosti pri zapošljavanju iz čl. 49. st. 1. Zakona.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Popis dokaza za ostvarivanje prava prednosti pri zapošljavanju nalaze se na internetskoj stranici Ministarstva hrvatskih branitelja:</w:t>
      </w:r>
    </w:p>
    <w:p w:rsidR="00F5530E" w:rsidRDefault="00AE7491" w:rsidP="00F5530E">
      <w:pPr>
        <w:rPr>
          <w:iCs/>
          <w:sz w:val="24"/>
          <w:lang w:val="hr-HR"/>
        </w:rPr>
      </w:pPr>
      <w:hyperlink r:id="rId6" w:history="1">
        <w:r w:rsidR="00F5530E">
          <w:rPr>
            <w:rStyle w:val="Hiperveza"/>
            <w:iCs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</w:t>
      </w:r>
    </w:p>
    <w:p w:rsidR="00F5530E" w:rsidRDefault="00F5530E" w:rsidP="00F5530E">
      <w:pPr>
        <w:ind w:left="90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Urednom prijavom smatra se prijava koja sadrži sve podatke i priloge navedene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>u natječaju. Nepotpune i nepravodobne prijave neće se razmatrati.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U prijavi kandidat mora obavezno navesti osobne podatke ( ime i prezime, adresu stanovanja, broj telefona odnosno mobitela te e-mail adresu ) te naziv radnog mjesta na koje se prijavljuje.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Kandidat prijavom na natječaj daje privolu za obradu osobnih podataka navedenih u svim dostavljenim prilozima tj. ispravama, a  za potrebe provedbe natječajnoj postupka.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  Na web stranici škole</w:t>
      </w:r>
      <w:r>
        <w:t xml:space="preserve"> </w:t>
      </w:r>
      <w:hyperlink r:id="rId7" w:history="1">
        <w:r>
          <w:rPr>
            <w:rStyle w:val="Hiperveza"/>
          </w:rPr>
          <w:t>http://os-inovaka-macinec.skole.hr/</w:t>
        </w:r>
      </w:hyperlink>
      <w:r>
        <w:t xml:space="preserve">  </w:t>
      </w:r>
      <w:proofErr w:type="spellStart"/>
      <w:r>
        <w:rPr>
          <w:sz w:val="24"/>
          <w:szCs w:val="24"/>
        </w:rPr>
        <w:t>objaviti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područje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r>
        <w:t xml:space="preserve"> </w:t>
      </w:r>
    </w:p>
    <w:p w:rsidR="00F5530E" w:rsidRDefault="00F5530E" w:rsidP="00F5530E">
      <w:r>
        <w:rPr>
          <w:iCs/>
          <w:sz w:val="24"/>
          <w:lang w:val="hr-HR"/>
        </w:rPr>
        <w:t xml:space="preserve">               Kandidati koji su pravodobno dostavili potpunu prijavu sa svim prilozima odnosno ispravama i ispunjavaju uvjete natječaja dužni su pristupiti procjeni odnosno testiranju prema odredbama Pravilnika o zapošljavanju Osnovne škole </w:t>
      </w:r>
      <w:proofErr w:type="spellStart"/>
      <w:r>
        <w:rPr>
          <w:iCs/>
          <w:sz w:val="24"/>
          <w:lang w:val="hr-HR"/>
        </w:rPr>
        <w:t>Dr.Ivana</w:t>
      </w:r>
      <w:proofErr w:type="spellEnd"/>
      <w:r>
        <w:rPr>
          <w:iCs/>
          <w:sz w:val="24"/>
          <w:lang w:val="hr-HR"/>
        </w:rPr>
        <w:t xml:space="preserve"> Novaka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 koji je dostupan na poveznici : </w:t>
      </w:r>
      <w:hyperlink r:id="rId8" w:history="1">
        <w:r>
          <w:rPr>
            <w:rStyle w:val="Hiperveza"/>
          </w:rPr>
          <w:t>http://os-inovaka-macinec.skole.hr/skolski_dokumenti/op_i_akti</w:t>
        </w:r>
      </w:hyperlink>
    </w:p>
    <w:p w:rsidR="00F5530E" w:rsidRDefault="00F5530E" w:rsidP="00F5530E"/>
    <w:p w:rsidR="00F5530E" w:rsidRDefault="00F5530E" w:rsidP="00F5530E">
      <w:pPr>
        <w:rPr>
          <w:iCs/>
          <w:sz w:val="24"/>
          <w:lang w:val="hr-HR"/>
        </w:rPr>
      </w:pPr>
      <w:r>
        <w:t xml:space="preserve">               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otvoren</w:t>
      </w:r>
      <w:proofErr w:type="spellEnd"/>
      <w:r>
        <w:rPr>
          <w:sz w:val="24"/>
          <w:szCs w:val="24"/>
        </w:rPr>
        <w:t xml:space="preserve"> od </w:t>
      </w:r>
      <w:r w:rsidR="00AE7491">
        <w:rPr>
          <w:sz w:val="24"/>
          <w:szCs w:val="24"/>
        </w:rPr>
        <w:t>08</w:t>
      </w:r>
      <w:r>
        <w:rPr>
          <w:sz w:val="24"/>
          <w:szCs w:val="24"/>
        </w:rPr>
        <w:t>.1</w:t>
      </w:r>
      <w:r w:rsidR="00AE7491">
        <w:rPr>
          <w:sz w:val="24"/>
          <w:szCs w:val="24"/>
        </w:rPr>
        <w:t>2</w:t>
      </w:r>
      <w:r>
        <w:rPr>
          <w:sz w:val="24"/>
          <w:szCs w:val="24"/>
        </w:rPr>
        <w:t>.2021.-</w:t>
      </w:r>
      <w:r w:rsidR="00AE7491">
        <w:rPr>
          <w:sz w:val="24"/>
          <w:szCs w:val="24"/>
        </w:rPr>
        <w:t>15</w:t>
      </w:r>
      <w:r>
        <w:rPr>
          <w:sz w:val="24"/>
          <w:szCs w:val="24"/>
        </w:rPr>
        <w:t>.1</w:t>
      </w:r>
      <w:r w:rsidR="00AE7491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.2021.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</w:t>
      </w:r>
    </w:p>
    <w:p w:rsidR="00F5530E" w:rsidRDefault="00F5530E" w:rsidP="00F5530E">
      <w:pPr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 O rezultatima natječaja kandidati će biti obaviješteni putem web stranica škole a u roku od 30 dana od završetka natječaja.   </w:t>
      </w:r>
    </w:p>
    <w:p w:rsidR="00F5530E" w:rsidRDefault="00F5530E" w:rsidP="00F5530E">
      <w:pPr>
        <w:ind w:left="180"/>
        <w:rPr>
          <w:iCs/>
          <w:sz w:val="24"/>
          <w:lang w:val="hr-HR"/>
        </w:rPr>
      </w:pPr>
    </w:p>
    <w:p w:rsidR="00F5530E" w:rsidRDefault="00F5530E" w:rsidP="00F5530E">
      <w:pPr>
        <w:ind w:left="180"/>
        <w:rPr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Pismene prijave sa traženom dokumentacijom podnose se neposredno ili poštom  na adresu škole: OŠ DR.IVANA NOVAKA MACINEC, Glavna 32, 40306 </w:t>
      </w:r>
      <w:proofErr w:type="spellStart"/>
      <w:r>
        <w:rPr>
          <w:iCs/>
          <w:sz w:val="24"/>
          <w:lang w:val="hr-HR"/>
        </w:rPr>
        <w:t>Macinec</w:t>
      </w:r>
      <w:proofErr w:type="spellEnd"/>
      <w:r>
        <w:rPr>
          <w:iCs/>
          <w:sz w:val="24"/>
          <w:lang w:val="hr-HR"/>
        </w:rPr>
        <w:t xml:space="preserve">, sa naznakom „ za natječaj – naziv radnog mjesta za koje se kandidat prijavljuje“. 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iCs/>
          <w:sz w:val="24"/>
          <w:lang w:val="hr-HR"/>
        </w:rPr>
        <w:t xml:space="preserve">          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  <w:r>
        <w:rPr>
          <w:bCs/>
          <w:iCs/>
          <w:sz w:val="24"/>
          <w:lang w:val="hr-HR"/>
        </w:rPr>
        <w:t xml:space="preserve">                                                            Ravnateljica škole, Božena </w:t>
      </w:r>
      <w:proofErr w:type="spellStart"/>
      <w:r>
        <w:rPr>
          <w:bCs/>
          <w:iCs/>
          <w:sz w:val="24"/>
          <w:lang w:val="hr-HR"/>
        </w:rPr>
        <w:t>Dogša</w:t>
      </w:r>
      <w:proofErr w:type="spellEnd"/>
      <w:r>
        <w:rPr>
          <w:bCs/>
          <w:iCs/>
          <w:sz w:val="24"/>
          <w:lang w:val="hr-HR"/>
        </w:rPr>
        <w:t xml:space="preserve">, </w:t>
      </w:r>
      <w:proofErr w:type="spellStart"/>
      <w:r>
        <w:rPr>
          <w:bCs/>
          <w:iCs/>
          <w:sz w:val="24"/>
          <w:lang w:val="hr-HR"/>
        </w:rPr>
        <w:t>prof.ped</w:t>
      </w:r>
      <w:proofErr w:type="spellEnd"/>
      <w:r>
        <w:rPr>
          <w:bCs/>
          <w:iCs/>
          <w:sz w:val="24"/>
          <w:lang w:val="hr-HR"/>
        </w:rPr>
        <w:t>.</w:t>
      </w: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bCs/>
          <w:i/>
          <w:iCs/>
          <w:sz w:val="24"/>
          <w:lang w:val="hr-HR"/>
        </w:rPr>
      </w:pPr>
      <w:r>
        <w:rPr>
          <w:bCs/>
          <w:i/>
          <w:iCs/>
          <w:sz w:val="24"/>
          <w:lang w:val="hr-HR"/>
        </w:rPr>
        <w:t xml:space="preserve"> 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  <w:r>
        <w:rPr>
          <w:bCs/>
          <w:i/>
          <w:iCs/>
          <w:sz w:val="24"/>
          <w:lang w:val="hr-HR"/>
        </w:rPr>
        <w:lastRenderedPageBreak/>
        <w:t xml:space="preserve">  </w:t>
      </w:r>
    </w:p>
    <w:p w:rsidR="00F5530E" w:rsidRDefault="00F5530E" w:rsidP="00F5530E">
      <w:pPr>
        <w:ind w:left="180"/>
        <w:rPr>
          <w:b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b/>
          <w:i/>
          <w:iCs/>
          <w:sz w:val="24"/>
          <w:lang w:val="hr-HR"/>
        </w:rPr>
        <w:t xml:space="preserve">            </w:t>
      </w: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rPr>
          <w:b/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 xml:space="preserve"> </w:t>
      </w: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F5530E" w:rsidRDefault="00F5530E" w:rsidP="00F5530E">
      <w:pPr>
        <w:ind w:left="180"/>
        <w:rPr>
          <w:i/>
          <w:iCs/>
          <w:sz w:val="24"/>
          <w:lang w:val="hr-HR"/>
        </w:rPr>
      </w:pPr>
    </w:p>
    <w:p w:rsidR="00A10A40" w:rsidRDefault="00A10A40"/>
    <w:p w:rsidR="00016D4F" w:rsidRDefault="00016D4F"/>
    <w:sectPr w:rsidR="0001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8CE"/>
    <w:multiLevelType w:val="hybridMultilevel"/>
    <w:tmpl w:val="E474C3AE"/>
    <w:lvl w:ilvl="0" w:tplc="A37C7AC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9441CBE"/>
    <w:multiLevelType w:val="hybridMultilevel"/>
    <w:tmpl w:val="9D58BF0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E"/>
    <w:rsid w:val="00016D4F"/>
    <w:rsid w:val="00192213"/>
    <w:rsid w:val="00215A26"/>
    <w:rsid w:val="00414779"/>
    <w:rsid w:val="004C3DC5"/>
    <w:rsid w:val="00A10A40"/>
    <w:rsid w:val="00AE7491"/>
    <w:rsid w:val="00CD6212"/>
    <w:rsid w:val="00F5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D698"/>
  <w15:chartTrackingRefBased/>
  <w15:docId w15:val="{D54948A5-F3EF-4A1D-B985-E3C4B5B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5530E"/>
    <w:pPr>
      <w:keepNext/>
      <w:outlineLvl w:val="2"/>
    </w:pPr>
    <w:rPr>
      <w:i/>
      <w:iCs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5530E"/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styleId="Hiperveza">
    <w:name w:val="Hyperlink"/>
    <w:semiHidden/>
    <w:unhideWhenUsed/>
    <w:rsid w:val="00F55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novaka-macinec.skole.hr/skolski_dokumenti/op_i_ak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novaka-mac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8</cp:revision>
  <cp:lastPrinted>2021-10-25T10:29:00Z</cp:lastPrinted>
  <dcterms:created xsi:type="dcterms:W3CDTF">2021-10-12T08:10:00Z</dcterms:created>
  <dcterms:modified xsi:type="dcterms:W3CDTF">2021-12-06T07:27:00Z</dcterms:modified>
</cp:coreProperties>
</file>