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A4" w:rsidRDefault="00A20888">
      <w:pPr>
        <w:pStyle w:val="Tijeloteksta"/>
        <w:spacing w:before="73"/>
        <w:ind w:left="216"/>
      </w:pPr>
      <w:r>
        <w:t>REPUBLIKA HRVATSKA</w:t>
      </w:r>
    </w:p>
    <w:p w:rsidR="004B18F4" w:rsidRDefault="004B18F4">
      <w:pPr>
        <w:pStyle w:val="Tijeloteksta"/>
        <w:ind w:left="216" w:right="4449"/>
      </w:pPr>
      <w:r>
        <w:t>MEĐIMURSKA ŽUP</w:t>
      </w:r>
      <w:r w:rsidR="000F009B">
        <w:t>A</w:t>
      </w:r>
      <w:r>
        <w:t>NIJA</w:t>
      </w:r>
    </w:p>
    <w:p w:rsidR="004B18F4" w:rsidRDefault="00A20888" w:rsidP="004B18F4">
      <w:pPr>
        <w:pStyle w:val="Tijeloteksta"/>
        <w:ind w:left="216" w:right="4449"/>
      </w:pPr>
      <w:r>
        <w:t xml:space="preserve">OSNOVNA ŠKOLA </w:t>
      </w:r>
    </w:p>
    <w:p w:rsidR="004B18F4" w:rsidRDefault="00C12D74" w:rsidP="004B18F4">
      <w:pPr>
        <w:pStyle w:val="Tijeloteksta"/>
        <w:ind w:left="216" w:right="4449"/>
      </w:pPr>
      <w:r>
        <w:t>DR.IVANA NOVAKA MACINEC</w:t>
      </w:r>
    </w:p>
    <w:p w:rsidR="00EF25A4" w:rsidRDefault="00C12D74" w:rsidP="004B18F4">
      <w:pPr>
        <w:pStyle w:val="Tijeloteksta"/>
        <w:ind w:left="216" w:right="4449"/>
      </w:pPr>
      <w:r>
        <w:t xml:space="preserve">KLASA: </w:t>
      </w:r>
      <w:r w:rsidR="00A20888">
        <w:t xml:space="preserve"> </w:t>
      </w:r>
      <w:r>
        <w:t>003-06/19-01-06</w:t>
      </w:r>
    </w:p>
    <w:p w:rsidR="00EF25A4" w:rsidRDefault="00A20888">
      <w:pPr>
        <w:pStyle w:val="Tijeloteksta"/>
        <w:ind w:left="216"/>
      </w:pPr>
      <w:r>
        <w:t>U</w:t>
      </w:r>
      <w:r w:rsidR="00C12D74">
        <w:t>RBROJ</w:t>
      </w:r>
      <w:r>
        <w:t>: 21</w:t>
      </w:r>
      <w:r w:rsidR="004B18F4">
        <w:t>09</w:t>
      </w:r>
      <w:r>
        <w:t>-</w:t>
      </w:r>
      <w:r w:rsidR="00C12D74">
        <w:t>34-19-01</w:t>
      </w:r>
    </w:p>
    <w:p w:rsidR="00EF25A4" w:rsidRDefault="00C12D74">
      <w:pPr>
        <w:pStyle w:val="Tijeloteksta"/>
        <w:ind w:left="216"/>
      </w:pPr>
      <w:proofErr w:type="spellStart"/>
      <w:r>
        <w:t>Macinec</w:t>
      </w:r>
      <w:proofErr w:type="spellEnd"/>
      <w:r>
        <w:t>, 21.10.2019.</w:t>
      </w:r>
    </w:p>
    <w:p w:rsidR="00EF25A4" w:rsidRDefault="00EF25A4">
      <w:pPr>
        <w:pStyle w:val="Tijeloteksta"/>
      </w:pPr>
    </w:p>
    <w:p w:rsidR="00EF25A4" w:rsidRDefault="00A20888">
      <w:pPr>
        <w:pStyle w:val="Tijeloteksta"/>
        <w:ind w:left="216" w:right="786" w:firstLine="199"/>
      </w:pPr>
      <w:r>
        <w:t xml:space="preserve">Temeljem članka </w:t>
      </w:r>
      <w:r w:rsidR="004B18F4">
        <w:t>72</w:t>
      </w:r>
      <w:r>
        <w:t>. Statuta O</w:t>
      </w:r>
      <w:r w:rsidR="004B18F4">
        <w:t xml:space="preserve">snovne škole </w:t>
      </w:r>
      <w:proofErr w:type="spellStart"/>
      <w:r w:rsidR="00C12D74">
        <w:t>Dr.Ivana</w:t>
      </w:r>
      <w:proofErr w:type="spellEnd"/>
      <w:r w:rsidR="00C12D74">
        <w:t xml:space="preserve"> Novaka </w:t>
      </w:r>
      <w:proofErr w:type="spellStart"/>
      <w:r w:rsidR="00C12D74">
        <w:t>Macinec</w:t>
      </w:r>
      <w:proofErr w:type="spellEnd"/>
      <w:r w:rsidR="00C12D74">
        <w:t>,</w:t>
      </w:r>
      <w:r>
        <w:t xml:space="preserve"> ravnatelj</w:t>
      </w:r>
      <w:r w:rsidR="00C12D74">
        <w:t>ica</w:t>
      </w:r>
      <w:r>
        <w:t xml:space="preserve"> škole donosi</w:t>
      </w:r>
    </w:p>
    <w:p w:rsidR="00EF25A4" w:rsidRDefault="00EF25A4">
      <w:pPr>
        <w:pStyle w:val="Tijeloteksta"/>
        <w:spacing w:before="1"/>
        <w:rPr>
          <w:sz w:val="28"/>
        </w:rPr>
      </w:pPr>
    </w:p>
    <w:p w:rsidR="00EF25A4" w:rsidRDefault="00A20888">
      <w:pPr>
        <w:pStyle w:val="Naslov11"/>
        <w:spacing w:line="322" w:lineRule="exact"/>
      </w:pPr>
      <w:r>
        <w:t xml:space="preserve">P R O C E D U R </w:t>
      </w:r>
      <w:r w:rsidR="00C12D74">
        <w:t>U</w:t>
      </w:r>
      <w:r w:rsidR="00C65C7C">
        <w:t xml:space="preserve"> </w:t>
      </w:r>
    </w:p>
    <w:p w:rsidR="00EF25A4" w:rsidRDefault="00A20888">
      <w:pPr>
        <w:ind w:left="1833" w:right="2126"/>
        <w:jc w:val="center"/>
        <w:rPr>
          <w:b/>
          <w:sz w:val="28"/>
        </w:rPr>
      </w:pPr>
      <w:r>
        <w:rPr>
          <w:b/>
          <w:sz w:val="28"/>
        </w:rPr>
        <w:t xml:space="preserve">IZDAVANJA I OBRAČUNA </w:t>
      </w:r>
      <w:r w:rsidR="00C65C7C">
        <w:rPr>
          <w:b/>
          <w:sz w:val="28"/>
        </w:rPr>
        <w:t>NALOGA ZA SLUŽBENO PUTOVANJE</w:t>
      </w:r>
    </w:p>
    <w:p w:rsidR="00EF25A4" w:rsidRDefault="00A20888">
      <w:pPr>
        <w:pStyle w:val="Naslov21"/>
        <w:spacing w:before="277" w:line="275" w:lineRule="exact"/>
      </w:pPr>
      <w:r>
        <w:t>I.</w:t>
      </w:r>
    </w:p>
    <w:p w:rsidR="00EF25A4" w:rsidRDefault="00A20888">
      <w:pPr>
        <w:pStyle w:val="Tijeloteksta"/>
        <w:ind w:left="215" w:right="786"/>
      </w:pPr>
      <w:r>
        <w:t xml:space="preserve">Ova Procedura propisuje način i postupak izdavanja, te obračun naloga za službeni put (u nastavku teksta: putni nalog) </w:t>
      </w:r>
      <w:r w:rsidR="00D6587F">
        <w:t>zaposlenika Škole.</w:t>
      </w:r>
    </w:p>
    <w:p w:rsidR="00EF25A4" w:rsidRDefault="00A20888">
      <w:pPr>
        <w:pStyle w:val="Naslov21"/>
      </w:pPr>
      <w:r>
        <w:t>II.</w:t>
      </w:r>
    </w:p>
    <w:p w:rsidR="00EF25A4" w:rsidRDefault="00A20888">
      <w:pPr>
        <w:pStyle w:val="Tijeloteksta"/>
        <w:ind w:left="215" w:right="1187"/>
      </w:pPr>
      <w:r>
        <w:t>Izrazi koji se koriste u ovoj Proceduri za osobe u muškom rodu, upotrijebljeni su neutralno i odnose se na muške i ženske osobe.</w:t>
      </w:r>
    </w:p>
    <w:p w:rsidR="00EF25A4" w:rsidRDefault="00A20888">
      <w:pPr>
        <w:pStyle w:val="Naslov21"/>
      </w:pPr>
      <w:r>
        <w:t>III.</w:t>
      </w:r>
    </w:p>
    <w:p w:rsidR="00EF25A4" w:rsidRDefault="00EF25A4">
      <w:pPr>
        <w:pStyle w:val="Tijeloteksta"/>
        <w:rPr>
          <w:b/>
        </w:rPr>
      </w:pPr>
    </w:p>
    <w:p w:rsidR="00EF25A4" w:rsidRDefault="00D6587F">
      <w:pPr>
        <w:pStyle w:val="Tijeloteksta"/>
      </w:pPr>
      <w:r>
        <w:t xml:space="preserve">   Naknade troškova putovanja koje proizlaze iz obračuna putnog naloga obračunavaju se i  </w:t>
      </w:r>
      <w:r w:rsidR="00796E3F">
        <w:t>isplaćuju sukladno izvorima</w:t>
      </w:r>
      <w:r>
        <w:t xml:space="preserve"> </w:t>
      </w:r>
    </w:p>
    <w:p w:rsidR="00D6587F" w:rsidRDefault="00D6587F">
      <w:pPr>
        <w:pStyle w:val="Tijeloteksta"/>
      </w:pPr>
      <w:r>
        <w:t xml:space="preserve">   radnog prava i poreznim propisima. </w:t>
      </w:r>
    </w:p>
    <w:p w:rsidR="00EF25A4" w:rsidRDefault="00A20888">
      <w:pPr>
        <w:pStyle w:val="Naslov21"/>
        <w:ind w:left="1754"/>
      </w:pPr>
      <w:r>
        <w:t>IV.</w:t>
      </w:r>
    </w:p>
    <w:p w:rsidR="00EF25A4" w:rsidRDefault="00EF25A4">
      <w:pPr>
        <w:pStyle w:val="Tijeloteksta"/>
        <w:rPr>
          <w:b/>
        </w:rPr>
      </w:pPr>
    </w:p>
    <w:p w:rsidR="00D6587F" w:rsidRDefault="00D6587F">
      <w:pPr>
        <w:pStyle w:val="Tijeloteksta"/>
      </w:pPr>
      <w:r>
        <w:t xml:space="preserve">    Način i postupak izdavanja te obračun putnog naloga zaposlenika Škole određuje se kako </w:t>
      </w:r>
      <w:r w:rsidR="00796E3F">
        <w:t>slijedi:</w:t>
      </w:r>
    </w:p>
    <w:p w:rsidR="00EF25A4" w:rsidRDefault="00D6587F">
      <w:pPr>
        <w:pStyle w:val="Tijeloteksta"/>
      </w:pPr>
      <w:r>
        <w:t xml:space="preserve">    </w:t>
      </w:r>
      <w:r w:rsidR="00796E3F">
        <w:t xml:space="preserve"> </w:t>
      </w:r>
      <w:r>
        <w:t xml:space="preserve">  </w:t>
      </w:r>
    </w:p>
    <w:p w:rsidR="00CB7F84" w:rsidRDefault="00CB7F84">
      <w:pPr>
        <w:pStyle w:val="Tijeloteksta"/>
      </w:pPr>
      <w:r>
        <w:rPr>
          <w:b/>
          <w:sz w:val="20"/>
          <w:szCs w:val="2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658"/>
        <w:gridCol w:w="4516"/>
        <w:gridCol w:w="1966"/>
        <w:gridCol w:w="2504"/>
        <w:gridCol w:w="2051"/>
      </w:tblGrid>
      <w:tr w:rsidR="00CB7F84" w:rsidTr="009943F1">
        <w:tc>
          <w:tcPr>
            <w:tcW w:w="676" w:type="dxa"/>
          </w:tcPr>
          <w:p w:rsidR="00CB7F84" w:rsidRPr="00CB7F84" w:rsidRDefault="00CB7F84">
            <w:pPr>
              <w:pStyle w:val="Tijelotekst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2689" w:type="dxa"/>
          </w:tcPr>
          <w:p w:rsidR="00CB7F84" w:rsidRPr="00CB7F84" w:rsidRDefault="00CB7F84">
            <w:pPr>
              <w:pStyle w:val="Tijelotekst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Aktivnost</w:t>
            </w:r>
          </w:p>
        </w:tc>
        <w:tc>
          <w:tcPr>
            <w:tcW w:w="4654" w:type="dxa"/>
          </w:tcPr>
          <w:p w:rsidR="00CB7F84" w:rsidRPr="00CB7F84" w:rsidRDefault="00CB7F84">
            <w:pPr>
              <w:pStyle w:val="Tijeloteksta"/>
              <w:rPr>
                <w:b/>
                <w:sz w:val="20"/>
                <w:szCs w:val="20"/>
              </w:rPr>
            </w:pPr>
            <w:r>
              <w:t xml:space="preserve">                  </w:t>
            </w:r>
            <w:r>
              <w:rPr>
                <w:b/>
                <w:sz w:val="20"/>
                <w:szCs w:val="20"/>
              </w:rPr>
              <w:t>Opis aktivnosti</w:t>
            </w:r>
          </w:p>
        </w:tc>
        <w:tc>
          <w:tcPr>
            <w:tcW w:w="1982" w:type="dxa"/>
          </w:tcPr>
          <w:p w:rsidR="00CB7F84" w:rsidRDefault="00CB7F84" w:rsidP="00CB7F84">
            <w:pPr>
              <w:pStyle w:val="Tijelotekst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Odgovorna </w:t>
            </w:r>
          </w:p>
          <w:p w:rsidR="00CB7F84" w:rsidRPr="00CB7F84" w:rsidRDefault="00CB7F84" w:rsidP="00CB7F84">
            <w:pPr>
              <w:pStyle w:val="Tijelotekst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osoba</w:t>
            </w:r>
          </w:p>
        </w:tc>
        <w:tc>
          <w:tcPr>
            <w:tcW w:w="2544" w:type="dxa"/>
          </w:tcPr>
          <w:p w:rsidR="00CB7F84" w:rsidRPr="00CB7F84" w:rsidRDefault="00CB7F84">
            <w:pPr>
              <w:pStyle w:val="Tijeloteksta"/>
              <w:rPr>
                <w:b/>
                <w:sz w:val="20"/>
                <w:szCs w:val="20"/>
              </w:rPr>
            </w:pPr>
            <w:r>
              <w:t xml:space="preserve">     </w:t>
            </w:r>
            <w:r>
              <w:rPr>
                <w:b/>
                <w:sz w:val="20"/>
                <w:szCs w:val="20"/>
              </w:rPr>
              <w:t>Dokument</w:t>
            </w:r>
          </w:p>
        </w:tc>
        <w:tc>
          <w:tcPr>
            <w:tcW w:w="2051" w:type="dxa"/>
          </w:tcPr>
          <w:p w:rsidR="00CB7F84" w:rsidRPr="00CB7F84" w:rsidRDefault="00CB7F84">
            <w:pPr>
              <w:pStyle w:val="Tijeloteksta"/>
              <w:rPr>
                <w:b/>
                <w:sz w:val="20"/>
                <w:szCs w:val="20"/>
              </w:rPr>
            </w:pPr>
            <w:r>
              <w:t xml:space="preserve">     </w:t>
            </w:r>
            <w:r>
              <w:rPr>
                <w:b/>
                <w:sz w:val="20"/>
                <w:szCs w:val="20"/>
              </w:rPr>
              <w:t>Rok</w:t>
            </w:r>
          </w:p>
        </w:tc>
      </w:tr>
      <w:tr w:rsidR="00CB7F84" w:rsidTr="009943F1">
        <w:tc>
          <w:tcPr>
            <w:tcW w:w="676" w:type="dxa"/>
          </w:tcPr>
          <w:p w:rsidR="00CB7F84" w:rsidRPr="00CB7F84" w:rsidRDefault="00CB7F84">
            <w:pPr>
              <w:pStyle w:val="Tijeloteksta"/>
              <w:rPr>
                <w:sz w:val="22"/>
                <w:szCs w:val="22"/>
              </w:rPr>
            </w:pPr>
            <w:r w:rsidRPr="00CB7F84">
              <w:rPr>
                <w:sz w:val="22"/>
                <w:szCs w:val="22"/>
              </w:rPr>
              <w:t>1.</w:t>
            </w:r>
          </w:p>
        </w:tc>
        <w:tc>
          <w:tcPr>
            <w:tcW w:w="2689" w:type="dxa"/>
          </w:tcPr>
          <w:p w:rsidR="00CB7F84" w:rsidRPr="00CB7F84" w:rsidRDefault="00CB7F84">
            <w:pPr>
              <w:pStyle w:val="Tijeloteksta"/>
              <w:rPr>
                <w:sz w:val="22"/>
                <w:szCs w:val="22"/>
              </w:rPr>
            </w:pPr>
            <w:r w:rsidRPr="00CB7F84">
              <w:rPr>
                <w:sz w:val="22"/>
                <w:szCs w:val="22"/>
              </w:rPr>
              <w:t>Zahtjev/prijedlog</w:t>
            </w:r>
            <w:r>
              <w:rPr>
                <w:sz w:val="22"/>
                <w:szCs w:val="22"/>
              </w:rPr>
              <w:t xml:space="preserve"> zaposlenika za odlazak na službeno putovanje</w:t>
            </w:r>
          </w:p>
        </w:tc>
        <w:tc>
          <w:tcPr>
            <w:tcW w:w="4654" w:type="dxa"/>
          </w:tcPr>
          <w:p w:rsidR="00CB7F84" w:rsidRPr="00CB7F84" w:rsidRDefault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Zaposlenik na temelju poziva, prijavnice ili nekog drugog dokumenta preuzima u tajništvu škole obrazac putnog naloga te traži odobrenje ravnatelja za odlazak na službeno putovanje</w:t>
            </w:r>
          </w:p>
        </w:tc>
        <w:tc>
          <w:tcPr>
            <w:tcW w:w="1982" w:type="dxa"/>
          </w:tcPr>
          <w:p w:rsidR="00CB7F84" w:rsidRDefault="00CB7F84" w:rsidP="00CB7F84">
            <w:pPr>
              <w:pStyle w:val="Tijeloteksta"/>
              <w:rPr>
                <w:sz w:val="22"/>
                <w:szCs w:val="22"/>
              </w:rPr>
            </w:pPr>
          </w:p>
          <w:p w:rsidR="00CB7F84" w:rsidRPr="00CB7F84" w:rsidRDefault="00D316F1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B7F84">
              <w:rPr>
                <w:sz w:val="22"/>
                <w:szCs w:val="22"/>
              </w:rPr>
              <w:t>aposlenik</w:t>
            </w:r>
          </w:p>
        </w:tc>
        <w:tc>
          <w:tcPr>
            <w:tcW w:w="2544" w:type="dxa"/>
          </w:tcPr>
          <w:p w:rsidR="00CB7F84" w:rsidRPr="00CB7F84" w:rsidRDefault="00CB7F84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poziv/prijavnica i program puta/stručnog usavršavanja, izleta, ekskurzije, odnosno </w:t>
            </w:r>
            <w:proofErr w:type="spellStart"/>
            <w:r>
              <w:rPr>
                <w:sz w:val="22"/>
                <w:szCs w:val="22"/>
              </w:rPr>
              <w:t>izvanučioničke</w:t>
            </w:r>
            <w:proofErr w:type="spellEnd"/>
            <w:r>
              <w:rPr>
                <w:sz w:val="22"/>
                <w:szCs w:val="22"/>
              </w:rPr>
              <w:t xml:space="preserve"> nastave </w:t>
            </w:r>
            <w:r>
              <w:rPr>
                <w:sz w:val="22"/>
                <w:szCs w:val="22"/>
              </w:rPr>
              <w:lastRenderedPageBreak/>
              <w:t>i slično</w:t>
            </w:r>
          </w:p>
        </w:tc>
        <w:tc>
          <w:tcPr>
            <w:tcW w:w="2051" w:type="dxa"/>
          </w:tcPr>
          <w:p w:rsidR="00CB7F84" w:rsidRPr="00CB7F84" w:rsidRDefault="00CB7F84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dana prije odlaska na </w:t>
            </w:r>
            <w:proofErr w:type="spellStart"/>
            <w:r>
              <w:rPr>
                <w:sz w:val="22"/>
                <w:szCs w:val="22"/>
              </w:rPr>
              <w:t>služb</w:t>
            </w:r>
            <w:proofErr w:type="spellEnd"/>
            <w:r>
              <w:rPr>
                <w:sz w:val="22"/>
                <w:szCs w:val="22"/>
              </w:rPr>
              <w:t xml:space="preserve">. putovanje, osim ako se radi o neplaniranom putu </w:t>
            </w:r>
            <w:r>
              <w:rPr>
                <w:sz w:val="22"/>
                <w:szCs w:val="22"/>
              </w:rPr>
              <w:lastRenderedPageBreak/>
              <w:t>(1 dan prije)</w:t>
            </w:r>
          </w:p>
        </w:tc>
      </w:tr>
      <w:tr w:rsidR="00CB7F84" w:rsidTr="009943F1">
        <w:tc>
          <w:tcPr>
            <w:tcW w:w="676" w:type="dxa"/>
          </w:tcPr>
          <w:p w:rsidR="00CB7F84" w:rsidRPr="00CB7F84" w:rsidRDefault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89" w:type="dxa"/>
          </w:tcPr>
          <w:p w:rsidR="00CB7F84" w:rsidRPr="00CB7F84" w:rsidRDefault="00CB7F84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Razmatranje</w:t>
            </w:r>
            <w:r w:rsidR="00D31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prijedloga/zahtjeva</w:t>
            </w:r>
            <w:r w:rsidR="00D316F1">
              <w:rPr>
                <w:sz w:val="22"/>
                <w:szCs w:val="22"/>
              </w:rPr>
              <w:t xml:space="preserve"> za službeno putovanje</w:t>
            </w:r>
          </w:p>
        </w:tc>
        <w:tc>
          <w:tcPr>
            <w:tcW w:w="4654" w:type="dxa"/>
          </w:tcPr>
          <w:p w:rsidR="00CB7F84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Prijedlog/zahtjev za službeno putovanje razmatra se je li opravdan, odnosno je li u skladu s poslovima radnog mjesta zaposlenika i internim aktima škole</w:t>
            </w:r>
          </w:p>
        </w:tc>
        <w:tc>
          <w:tcPr>
            <w:tcW w:w="1982" w:type="dxa"/>
          </w:tcPr>
          <w:p w:rsidR="00CB7F84" w:rsidRDefault="00CB7F84" w:rsidP="00CB7F84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ravnatelj</w:t>
            </w:r>
          </w:p>
        </w:tc>
        <w:tc>
          <w:tcPr>
            <w:tcW w:w="2544" w:type="dxa"/>
          </w:tcPr>
          <w:p w:rsidR="00CB7F84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Putni nalog, financijski plan, drugi interni akti</w:t>
            </w:r>
          </w:p>
        </w:tc>
        <w:tc>
          <w:tcPr>
            <w:tcW w:w="2051" w:type="dxa"/>
          </w:tcPr>
          <w:p w:rsidR="00CB7F84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dan od zaprimanja prijedloga/zahtjeva</w:t>
            </w:r>
          </w:p>
        </w:tc>
      </w:tr>
      <w:tr w:rsidR="00D316F1" w:rsidTr="009943F1">
        <w:tc>
          <w:tcPr>
            <w:tcW w:w="676" w:type="dxa"/>
          </w:tcPr>
          <w:p w:rsidR="00D316F1" w:rsidRDefault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89" w:type="dxa"/>
          </w:tcPr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Odobravanje službenog putovanja</w:t>
            </w:r>
          </w:p>
        </w:tc>
        <w:tc>
          <w:tcPr>
            <w:tcW w:w="4654" w:type="dxa"/>
          </w:tcPr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Ako je prijedlog/zahtjev za službeno putovanje opravdan, putni se nalog potpisuje uz navođenje vrste prijevoza koji je odobren i iznosa eventualnog odobrenog predujma. Putni nalog predaje se u tajništvo radi dodjele evidencijskog broja putnog naloga. Ravnatelj može zaposleniku naložiti i službeno putovanje bez osobnog zahtjeva, ako je službeno putovanje neophodno za obavljanje djelatnosti poslodavca ili radnog mjesta zaposlenika </w:t>
            </w:r>
          </w:p>
        </w:tc>
        <w:tc>
          <w:tcPr>
            <w:tcW w:w="1982" w:type="dxa"/>
          </w:tcPr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ravnatelj</w:t>
            </w:r>
          </w:p>
        </w:tc>
        <w:tc>
          <w:tcPr>
            <w:tcW w:w="2544" w:type="dxa"/>
          </w:tcPr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Putni nalog</w:t>
            </w:r>
          </w:p>
        </w:tc>
        <w:tc>
          <w:tcPr>
            <w:tcW w:w="2051" w:type="dxa"/>
          </w:tcPr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dan prije odlaska na službeno putovanje</w:t>
            </w:r>
          </w:p>
        </w:tc>
      </w:tr>
      <w:tr w:rsidR="00D316F1" w:rsidTr="009943F1">
        <w:tc>
          <w:tcPr>
            <w:tcW w:w="676" w:type="dxa"/>
          </w:tcPr>
          <w:p w:rsidR="00D316F1" w:rsidRDefault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89" w:type="dxa"/>
          </w:tcPr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Evidentiranje putnog naloga</w:t>
            </w:r>
          </w:p>
        </w:tc>
        <w:tc>
          <w:tcPr>
            <w:tcW w:w="4654" w:type="dxa"/>
          </w:tcPr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dostavljeni putni nalog upisuje se evidencijski broj, naziv </w:t>
            </w:r>
            <w:proofErr w:type="spellStart"/>
            <w:r>
              <w:rPr>
                <w:sz w:val="22"/>
                <w:szCs w:val="22"/>
              </w:rPr>
              <w:t>poslodava</w:t>
            </w:r>
            <w:proofErr w:type="spellEnd"/>
            <w:r>
              <w:rPr>
                <w:sz w:val="22"/>
                <w:szCs w:val="22"/>
              </w:rPr>
              <w:t>, datum izdavanja putnog naloga te pečat. Isti se evidentira u Knjigu evidencije putnih naloga. Putni nalog se predaje zaposleniku koji ide na službeno putovanje.</w:t>
            </w:r>
          </w:p>
        </w:tc>
        <w:tc>
          <w:tcPr>
            <w:tcW w:w="1982" w:type="dxa"/>
          </w:tcPr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</w:p>
          <w:p w:rsidR="00D316F1" w:rsidRDefault="00D316F1" w:rsidP="00CB7F84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tajnik</w:t>
            </w:r>
          </w:p>
        </w:tc>
        <w:tc>
          <w:tcPr>
            <w:tcW w:w="2544" w:type="dxa"/>
          </w:tcPr>
          <w:p w:rsidR="00D316F1" w:rsidRDefault="00D316F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Putni nalog, knjiga evidencije putnih naloga</w:t>
            </w:r>
          </w:p>
        </w:tc>
        <w:tc>
          <w:tcPr>
            <w:tcW w:w="2051" w:type="dxa"/>
          </w:tcPr>
          <w:p w:rsidR="00D316F1" w:rsidRDefault="00D316F1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dan prije</w:t>
            </w:r>
            <w:r w:rsidR="00032E41">
              <w:rPr>
                <w:sz w:val="22"/>
                <w:szCs w:val="22"/>
              </w:rPr>
              <w:t xml:space="preserve"> odlaska na službeno putovanje</w:t>
            </w:r>
          </w:p>
        </w:tc>
      </w:tr>
      <w:tr w:rsidR="00032E41" w:rsidTr="009943F1">
        <w:tc>
          <w:tcPr>
            <w:tcW w:w="676" w:type="dxa"/>
          </w:tcPr>
          <w:p w:rsidR="00032E41" w:rsidRDefault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89" w:type="dxa"/>
          </w:tcPr>
          <w:p w:rsidR="00032E41" w:rsidRDefault="00032E41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Isplata predujma</w:t>
            </w:r>
          </w:p>
        </w:tc>
        <w:tc>
          <w:tcPr>
            <w:tcW w:w="4654" w:type="dxa"/>
          </w:tcPr>
          <w:p w:rsidR="00032E41" w:rsidRDefault="00032E41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Ako je ravnatelj odobrio isplatu predujma zaposleniku se isplaćuje odobreni iznos predujma</w:t>
            </w:r>
          </w:p>
        </w:tc>
        <w:tc>
          <w:tcPr>
            <w:tcW w:w="1982" w:type="dxa"/>
          </w:tcPr>
          <w:p w:rsidR="00032E41" w:rsidRDefault="00032E41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 računovodstva</w:t>
            </w:r>
          </w:p>
        </w:tc>
        <w:tc>
          <w:tcPr>
            <w:tcW w:w="2544" w:type="dxa"/>
          </w:tcPr>
          <w:p w:rsidR="00032E41" w:rsidRDefault="00032E41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Nalog za isplatu predujma</w:t>
            </w:r>
          </w:p>
        </w:tc>
        <w:tc>
          <w:tcPr>
            <w:tcW w:w="2051" w:type="dxa"/>
          </w:tcPr>
          <w:p w:rsidR="00032E41" w:rsidRDefault="00032E41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dan prije službenog putovanja</w:t>
            </w:r>
          </w:p>
        </w:tc>
      </w:tr>
      <w:tr w:rsidR="00032E41" w:rsidTr="009943F1">
        <w:tc>
          <w:tcPr>
            <w:tcW w:w="676" w:type="dxa"/>
          </w:tcPr>
          <w:p w:rsidR="00032E41" w:rsidRDefault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89" w:type="dxa"/>
          </w:tcPr>
          <w:p w:rsidR="00032E41" w:rsidRDefault="00032E41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Predaja popunjenog putnog naloga po povratku sa službenog putovanja</w:t>
            </w:r>
          </w:p>
        </w:tc>
        <w:tc>
          <w:tcPr>
            <w:tcW w:w="4654" w:type="dxa"/>
          </w:tcPr>
          <w:p w:rsidR="009943F1" w:rsidRPr="009943F1" w:rsidRDefault="00032E41" w:rsidP="009943F1">
            <w:pPr>
              <w:pStyle w:val="Tijeloteksta"/>
              <w:rPr>
                <w:sz w:val="20"/>
                <w:szCs w:val="22"/>
              </w:rPr>
            </w:pPr>
            <w:r w:rsidRPr="009943F1">
              <w:rPr>
                <w:sz w:val="20"/>
                <w:szCs w:val="22"/>
              </w:rPr>
              <w:t>U putnom nalogu navodi se: datum i vrijeme odlaska i povratka sa službenog putovanja, relaciju putovanja, početno i završno stanje brojila. Uz putni nalog, ako pripada pravo na dnevnicu, potrebno je sastaviti izvješće s puta.  Uz putni nalog također je potrebno priložiti dokumentaciju za sve učinjene troškove</w:t>
            </w:r>
            <w:r w:rsidR="00D6670E" w:rsidRPr="009943F1">
              <w:rPr>
                <w:sz w:val="20"/>
                <w:szCs w:val="22"/>
              </w:rPr>
              <w:t>,</w:t>
            </w:r>
            <w:r w:rsidRPr="009943F1">
              <w:rPr>
                <w:sz w:val="20"/>
                <w:szCs w:val="22"/>
              </w:rPr>
              <w:t xml:space="preserve"> a koja je potrebna za konačni obračun ( smještaj, prijevozničku kartu ako se koristi javni prijevoz, račune za cestarinu te račune za druge </w:t>
            </w:r>
            <w:proofErr w:type="spellStart"/>
            <w:r w:rsidRPr="009943F1">
              <w:rPr>
                <w:sz w:val="20"/>
                <w:szCs w:val="22"/>
              </w:rPr>
              <w:t>eventuale</w:t>
            </w:r>
            <w:proofErr w:type="spellEnd"/>
            <w:r w:rsidRPr="009943F1">
              <w:rPr>
                <w:sz w:val="20"/>
                <w:szCs w:val="22"/>
              </w:rPr>
              <w:t xml:space="preserve"> opravdane troškove puta).</w:t>
            </w:r>
            <w:r w:rsidR="00D6670E" w:rsidRPr="009943F1">
              <w:rPr>
                <w:sz w:val="20"/>
                <w:szCs w:val="22"/>
              </w:rPr>
              <w:t xml:space="preserve"> Ako je troškove službenog putovanja podmirio netko drugi ( u potpunosti </w:t>
            </w:r>
          </w:p>
          <w:p w:rsidR="00032E41" w:rsidRPr="009943F1" w:rsidRDefault="00032E41" w:rsidP="00D6670E">
            <w:pPr>
              <w:pStyle w:val="Tijeloteksta"/>
              <w:rPr>
                <w:sz w:val="20"/>
                <w:szCs w:val="22"/>
              </w:rPr>
            </w:pPr>
          </w:p>
        </w:tc>
        <w:tc>
          <w:tcPr>
            <w:tcW w:w="1982" w:type="dxa"/>
          </w:tcPr>
          <w:p w:rsidR="00032E41" w:rsidRDefault="00032E41" w:rsidP="00032E41">
            <w:pPr>
              <w:pStyle w:val="Tijeloteksta"/>
              <w:rPr>
                <w:sz w:val="22"/>
                <w:szCs w:val="22"/>
              </w:rPr>
            </w:pPr>
          </w:p>
          <w:p w:rsidR="00D6670E" w:rsidRDefault="00D6670E" w:rsidP="00032E41">
            <w:pPr>
              <w:pStyle w:val="Tijeloteksta"/>
              <w:rPr>
                <w:sz w:val="22"/>
                <w:szCs w:val="22"/>
              </w:rPr>
            </w:pPr>
          </w:p>
          <w:p w:rsidR="00D6670E" w:rsidRDefault="00D6670E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zaposlenik</w:t>
            </w:r>
          </w:p>
        </w:tc>
        <w:tc>
          <w:tcPr>
            <w:tcW w:w="2544" w:type="dxa"/>
          </w:tcPr>
          <w:p w:rsidR="00032E41" w:rsidRDefault="00D6670E" w:rsidP="00D316F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Putni nalog s prilozima i s izvješćem</w:t>
            </w:r>
          </w:p>
        </w:tc>
        <w:tc>
          <w:tcPr>
            <w:tcW w:w="2051" w:type="dxa"/>
          </w:tcPr>
          <w:p w:rsidR="00032E41" w:rsidRDefault="00D6670E" w:rsidP="00032E41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dana po povratka sa službenog putovanja</w:t>
            </w:r>
          </w:p>
        </w:tc>
      </w:tr>
    </w:tbl>
    <w:p w:rsidR="00333CF5" w:rsidRDefault="009943F1" w:rsidP="009943F1">
      <w:pPr>
        <w:pStyle w:val="Tijeloteksta"/>
        <w:rPr>
          <w:rFonts w:ascii="Times New Roman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1289685</wp:posOffset>
            </wp:positionH>
            <wp:positionV relativeFrom="margin">
              <wp:posOffset>-1578610</wp:posOffset>
            </wp:positionV>
            <wp:extent cx="6597015" cy="9406890"/>
            <wp:effectExtent l="1409700" t="0" r="138493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123_0004-page-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97015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33CF5" w:rsidSect="00C73C4C">
      <w:footerReference w:type="default" r:id="rId8"/>
      <w:pgSz w:w="16840" w:h="11900" w:orient="landscape"/>
      <w:pgMar w:top="820" w:right="1280" w:bottom="1200" w:left="1180" w:header="0" w:footer="10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37" w:rsidRDefault="00425837" w:rsidP="00EF25A4">
      <w:r>
        <w:separator/>
      </w:r>
    </w:p>
  </w:endnote>
  <w:endnote w:type="continuationSeparator" w:id="0">
    <w:p w:rsidR="00425837" w:rsidRDefault="00425837" w:rsidP="00EF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A4" w:rsidRDefault="00EF25A4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37" w:rsidRDefault="00425837" w:rsidP="00EF25A4">
      <w:r>
        <w:separator/>
      </w:r>
    </w:p>
  </w:footnote>
  <w:footnote w:type="continuationSeparator" w:id="0">
    <w:p w:rsidR="00425837" w:rsidRDefault="00425837" w:rsidP="00EF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37EAE"/>
    <w:multiLevelType w:val="hybridMultilevel"/>
    <w:tmpl w:val="208C0698"/>
    <w:lvl w:ilvl="0" w:tplc="79B8EF2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E2A42FA8">
      <w:numFmt w:val="bullet"/>
      <w:lvlText w:val="•"/>
      <w:lvlJc w:val="left"/>
      <w:pPr>
        <w:ind w:left="395" w:hanging="147"/>
      </w:pPr>
      <w:rPr>
        <w:rFonts w:hint="default"/>
        <w:lang w:val="hr-HR" w:eastAsia="hr-HR" w:bidi="hr-HR"/>
      </w:rPr>
    </w:lvl>
    <w:lvl w:ilvl="2" w:tplc="88AE08E0">
      <w:numFmt w:val="bullet"/>
      <w:lvlText w:val="•"/>
      <w:lvlJc w:val="left"/>
      <w:pPr>
        <w:ind w:left="690" w:hanging="147"/>
      </w:pPr>
      <w:rPr>
        <w:rFonts w:hint="default"/>
        <w:lang w:val="hr-HR" w:eastAsia="hr-HR" w:bidi="hr-HR"/>
      </w:rPr>
    </w:lvl>
    <w:lvl w:ilvl="3" w:tplc="F2FEA47A">
      <w:numFmt w:val="bullet"/>
      <w:lvlText w:val="•"/>
      <w:lvlJc w:val="left"/>
      <w:pPr>
        <w:ind w:left="985" w:hanging="147"/>
      </w:pPr>
      <w:rPr>
        <w:rFonts w:hint="default"/>
        <w:lang w:val="hr-HR" w:eastAsia="hr-HR" w:bidi="hr-HR"/>
      </w:rPr>
    </w:lvl>
    <w:lvl w:ilvl="4" w:tplc="819E1E24">
      <w:numFmt w:val="bullet"/>
      <w:lvlText w:val="•"/>
      <w:lvlJc w:val="left"/>
      <w:pPr>
        <w:ind w:left="1280" w:hanging="147"/>
      </w:pPr>
      <w:rPr>
        <w:rFonts w:hint="default"/>
        <w:lang w:val="hr-HR" w:eastAsia="hr-HR" w:bidi="hr-HR"/>
      </w:rPr>
    </w:lvl>
    <w:lvl w:ilvl="5" w:tplc="A1048576">
      <w:numFmt w:val="bullet"/>
      <w:lvlText w:val="•"/>
      <w:lvlJc w:val="left"/>
      <w:pPr>
        <w:ind w:left="1575" w:hanging="147"/>
      </w:pPr>
      <w:rPr>
        <w:rFonts w:hint="default"/>
        <w:lang w:val="hr-HR" w:eastAsia="hr-HR" w:bidi="hr-HR"/>
      </w:rPr>
    </w:lvl>
    <w:lvl w:ilvl="6" w:tplc="67F801E8">
      <w:numFmt w:val="bullet"/>
      <w:lvlText w:val="•"/>
      <w:lvlJc w:val="left"/>
      <w:pPr>
        <w:ind w:left="1870" w:hanging="147"/>
      </w:pPr>
      <w:rPr>
        <w:rFonts w:hint="default"/>
        <w:lang w:val="hr-HR" w:eastAsia="hr-HR" w:bidi="hr-HR"/>
      </w:rPr>
    </w:lvl>
    <w:lvl w:ilvl="7" w:tplc="7EAAAC3E">
      <w:numFmt w:val="bullet"/>
      <w:lvlText w:val="•"/>
      <w:lvlJc w:val="left"/>
      <w:pPr>
        <w:ind w:left="2165" w:hanging="147"/>
      </w:pPr>
      <w:rPr>
        <w:rFonts w:hint="default"/>
        <w:lang w:val="hr-HR" w:eastAsia="hr-HR" w:bidi="hr-HR"/>
      </w:rPr>
    </w:lvl>
    <w:lvl w:ilvl="8" w:tplc="630AD8DE">
      <w:numFmt w:val="bullet"/>
      <w:lvlText w:val="•"/>
      <w:lvlJc w:val="left"/>
      <w:pPr>
        <w:ind w:left="2460" w:hanging="147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4"/>
    <w:rsid w:val="00022075"/>
    <w:rsid w:val="00032E41"/>
    <w:rsid w:val="000755E7"/>
    <w:rsid w:val="000854E0"/>
    <w:rsid w:val="000F009B"/>
    <w:rsid w:val="001338E6"/>
    <w:rsid w:val="001D1874"/>
    <w:rsid w:val="002059B6"/>
    <w:rsid w:val="00221628"/>
    <w:rsid w:val="00264208"/>
    <w:rsid w:val="0028253A"/>
    <w:rsid w:val="00333CF5"/>
    <w:rsid w:val="003A6A99"/>
    <w:rsid w:val="003B6849"/>
    <w:rsid w:val="003B776B"/>
    <w:rsid w:val="00425837"/>
    <w:rsid w:val="004B18F4"/>
    <w:rsid w:val="004C44D8"/>
    <w:rsid w:val="005224E5"/>
    <w:rsid w:val="00597C36"/>
    <w:rsid w:val="00677901"/>
    <w:rsid w:val="006A261B"/>
    <w:rsid w:val="00796E3F"/>
    <w:rsid w:val="00826E95"/>
    <w:rsid w:val="00850742"/>
    <w:rsid w:val="008A38B3"/>
    <w:rsid w:val="008B221F"/>
    <w:rsid w:val="008C086E"/>
    <w:rsid w:val="00912009"/>
    <w:rsid w:val="009943F1"/>
    <w:rsid w:val="00A20888"/>
    <w:rsid w:val="00AE5E79"/>
    <w:rsid w:val="00B14789"/>
    <w:rsid w:val="00BF4DD8"/>
    <w:rsid w:val="00C12D74"/>
    <w:rsid w:val="00C65C7C"/>
    <w:rsid w:val="00C73C4C"/>
    <w:rsid w:val="00CB7F84"/>
    <w:rsid w:val="00CE7EAB"/>
    <w:rsid w:val="00D12E17"/>
    <w:rsid w:val="00D316F1"/>
    <w:rsid w:val="00D44B4A"/>
    <w:rsid w:val="00D6587F"/>
    <w:rsid w:val="00D6670E"/>
    <w:rsid w:val="00D80DDA"/>
    <w:rsid w:val="00ED09B1"/>
    <w:rsid w:val="00ED0A68"/>
    <w:rsid w:val="00EE5D8A"/>
    <w:rsid w:val="00EE60C9"/>
    <w:rsid w:val="00EF25A4"/>
    <w:rsid w:val="00EF333C"/>
    <w:rsid w:val="00F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A9A6B"/>
  <w15:docId w15:val="{6C88D38F-420D-4B01-A7C1-FE7313F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25A4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EF25A4"/>
    <w:rPr>
      <w:sz w:val="24"/>
      <w:szCs w:val="24"/>
    </w:rPr>
  </w:style>
  <w:style w:type="paragraph" w:customStyle="1" w:styleId="Naslov11">
    <w:name w:val="Naslov 11"/>
    <w:basedOn w:val="Normal"/>
    <w:uiPriority w:val="1"/>
    <w:qFormat/>
    <w:rsid w:val="00EF25A4"/>
    <w:pPr>
      <w:ind w:left="1754" w:right="2126"/>
      <w:jc w:val="center"/>
      <w:outlineLvl w:val="1"/>
    </w:pPr>
    <w:rPr>
      <w:b/>
      <w:bCs/>
      <w:sz w:val="28"/>
      <w:szCs w:val="28"/>
    </w:rPr>
  </w:style>
  <w:style w:type="paragraph" w:customStyle="1" w:styleId="Naslov21">
    <w:name w:val="Naslov 21"/>
    <w:basedOn w:val="Normal"/>
    <w:uiPriority w:val="1"/>
    <w:qFormat/>
    <w:rsid w:val="00EF25A4"/>
    <w:pPr>
      <w:ind w:left="1752" w:right="2126"/>
      <w:jc w:val="center"/>
      <w:outlineLvl w:val="2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EF25A4"/>
  </w:style>
  <w:style w:type="paragraph" w:customStyle="1" w:styleId="TableParagraph">
    <w:name w:val="Table Paragraph"/>
    <w:basedOn w:val="Normal"/>
    <w:uiPriority w:val="1"/>
    <w:qFormat/>
    <w:rsid w:val="00EF25A4"/>
    <w:pPr>
      <w:ind w:left="107"/>
    </w:pPr>
  </w:style>
  <w:style w:type="table" w:styleId="Reetkatablice">
    <w:name w:val="Table Grid"/>
    <w:basedOn w:val="Obinatablica"/>
    <w:uiPriority w:val="59"/>
    <w:rsid w:val="0067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9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C36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Word - PROCEDURA PN O\212SVPO -kona\350na)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PROCEDURA PN O\212SVPO -kona\350na)</dc:title>
  <dc:creator>16</dc:creator>
  <cp:lastModifiedBy>Josipa</cp:lastModifiedBy>
  <cp:revision>2</cp:revision>
  <cp:lastPrinted>2020-01-16T10:12:00Z</cp:lastPrinted>
  <dcterms:created xsi:type="dcterms:W3CDTF">2020-01-23T09:59:00Z</dcterms:created>
  <dcterms:modified xsi:type="dcterms:W3CDTF">2020-01-23T09:59:00Z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2019-10-22T00:00:00Z</vt:filetime>
  </property>
</Properties>
</file>